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22" w:rsidRDefault="00F47122" w:rsidP="00963547">
      <w:pPr>
        <w:rPr>
          <w:rFonts w:asciiTheme="minorHAnsi" w:hAnsiTheme="minorHAnsi" w:cstheme="minorHAnsi"/>
          <w:b/>
          <w:color w:val="auto"/>
          <w:sz w:val="32"/>
          <w:szCs w:val="24"/>
          <w:u w:val="single"/>
        </w:rPr>
      </w:pPr>
      <w:r>
        <w:rPr>
          <w:rFonts w:asciiTheme="minorHAnsi" w:hAnsiTheme="minorHAnsi" w:cstheme="minorHAnsi"/>
          <w:b/>
          <w:color w:val="auto"/>
          <w:sz w:val="32"/>
          <w:szCs w:val="24"/>
          <w:u w:val="single"/>
        </w:rPr>
        <w:t>Boasley Cross</w:t>
      </w:r>
      <w:r w:rsidR="00140DA6">
        <w:rPr>
          <w:rFonts w:asciiTheme="minorHAnsi" w:hAnsiTheme="minorHAnsi" w:cstheme="minorHAnsi"/>
          <w:b/>
          <w:color w:val="auto"/>
          <w:sz w:val="32"/>
          <w:szCs w:val="24"/>
          <w:u w:val="single"/>
        </w:rPr>
        <w:t xml:space="preserve"> Primary School </w:t>
      </w:r>
      <w:r w:rsidR="0069080E" w:rsidRPr="003314A5">
        <w:rPr>
          <w:rFonts w:asciiTheme="minorHAnsi" w:hAnsiTheme="minorHAnsi" w:cstheme="minorHAnsi"/>
          <w:b/>
          <w:color w:val="auto"/>
          <w:sz w:val="32"/>
          <w:szCs w:val="24"/>
          <w:u w:val="single"/>
        </w:rPr>
        <w:t xml:space="preserve">KS2 </w:t>
      </w:r>
    </w:p>
    <w:p w:rsidR="00B2040D" w:rsidRPr="003314A5" w:rsidRDefault="007528E5" w:rsidP="00963547">
      <w:pPr>
        <w:rPr>
          <w:rFonts w:asciiTheme="minorHAnsi" w:hAnsiTheme="minorHAnsi" w:cstheme="minorHAnsi"/>
          <w:b/>
          <w:color w:val="auto"/>
          <w:sz w:val="32"/>
          <w:szCs w:val="24"/>
          <w:u w:val="single"/>
        </w:rPr>
      </w:pPr>
      <w:r>
        <w:rPr>
          <w:rFonts w:asciiTheme="minorHAnsi" w:hAnsiTheme="minorHAnsi" w:cstheme="minorHAnsi"/>
          <w:b/>
          <w:color w:val="auto"/>
          <w:sz w:val="32"/>
          <w:szCs w:val="24"/>
          <w:u w:val="single"/>
        </w:rPr>
        <w:t>Results 2019</w:t>
      </w:r>
    </w:p>
    <w:p w:rsidR="0069080E" w:rsidRPr="00366A70" w:rsidRDefault="00EB698E" w:rsidP="002E3AB5">
      <w:pPr>
        <w:jc w:val="center"/>
        <w:rPr>
          <w:rFonts w:asciiTheme="minorHAnsi" w:hAnsiTheme="minorHAnsi" w:cstheme="minorHAnsi"/>
          <w:i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color w:val="auto"/>
          <w:sz w:val="24"/>
          <w:szCs w:val="24"/>
        </w:rPr>
        <w:t>13 children took the SATs in 2019 out of the 14</w:t>
      </w:r>
      <w:r w:rsidR="0069080E" w:rsidRPr="00366A70">
        <w:rPr>
          <w:rFonts w:asciiTheme="minorHAnsi" w:hAnsiTheme="minorHAnsi" w:cstheme="minorHAnsi"/>
          <w:i/>
          <w:color w:val="auto"/>
          <w:sz w:val="24"/>
          <w:szCs w:val="24"/>
        </w:rPr>
        <w:t xml:space="preserve"> children in Year 6 </w:t>
      </w:r>
      <w:r w:rsidR="00C81460" w:rsidRPr="00366A70">
        <w:rPr>
          <w:rFonts w:asciiTheme="minorHAnsi" w:hAnsiTheme="minorHAnsi" w:cstheme="minorHAnsi"/>
          <w:i/>
          <w:color w:val="auto"/>
          <w:sz w:val="24"/>
          <w:szCs w:val="24"/>
        </w:rPr>
        <w:t>because 1 was dis</w:t>
      </w:r>
      <w:r w:rsidR="002E3AB5">
        <w:rPr>
          <w:rFonts w:asciiTheme="minorHAnsi" w:hAnsiTheme="minorHAnsi" w:cstheme="minorHAnsi"/>
          <w:i/>
          <w:color w:val="auto"/>
          <w:sz w:val="24"/>
          <w:szCs w:val="24"/>
        </w:rPr>
        <w:t xml:space="preserve">-applied. Their results </w:t>
      </w:r>
      <w:r w:rsidR="00C81460" w:rsidRPr="00366A70">
        <w:rPr>
          <w:rFonts w:asciiTheme="minorHAnsi" w:hAnsiTheme="minorHAnsi" w:cstheme="minorHAnsi"/>
          <w:i/>
          <w:color w:val="auto"/>
          <w:sz w:val="24"/>
          <w:szCs w:val="24"/>
        </w:rPr>
        <w:t>still count in the percentages, therefore, the foll</w:t>
      </w:r>
      <w:bookmarkStart w:id="0" w:name="_GoBack"/>
      <w:bookmarkEnd w:id="0"/>
      <w:r w:rsidR="00C81460" w:rsidRPr="00366A70">
        <w:rPr>
          <w:rFonts w:asciiTheme="minorHAnsi" w:hAnsiTheme="minorHAnsi" w:cstheme="minorHAnsi"/>
          <w:i/>
          <w:color w:val="auto"/>
          <w:sz w:val="24"/>
          <w:szCs w:val="24"/>
        </w:rPr>
        <w:t>owing</w:t>
      </w:r>
      <w:r>
        <w:rPr>
          <w:rFonts w:asciiTheme="minorHAnsi" w:hAnsiTheme="minorHAnsi" w:cstheme="minorHAnsi"/>
          <w:i/>
          <w:color w:val="auto"/>
          <w:sz w:val="24"/>
          <w:szCs w:val="24"/>
        </w:rPr>
        <w:t xml:space="preserve"> statistics are calculated for 14</w:t>
      </w:r>
      <w:r w:rsidR="00C81460" w:rsidRPr="00366A70">
        <w:rPr>
          <w:rFonts w:asciiTheme="minorHAnsi" w:hAnsiTheme="minorHAnsi" w:cstheme="minorHAnsi"/>
          <w:i/>
          <w:color w:val="auto"/>
          <w:sz w:val="24"/>
          <w:szCs w:val="24"/>
        </w:rPr>
        <w:t xml:space="preserve"> children</w:t>
      </w:r>
    </w:p>
    <w:p w:rsidR="00D66B31" w:rsidRPr="003314A5" w:rsidRDefault="0069080E" w:rsidP="00963547">
      <w:pPr>
        <w:rPr>
          <w:rFonts w:asciiTheme="minorHAnsi" w:hAnsiTheme="minorHAnsi" w:cstheme="minorHAnsi"/>
          <w:color w:val="auto"/>
          <w:sz w:val="28"/>
          <w:szCs w:val="20"/>
        </w:rPr>
      </w:pPr>
      <w:r w:rsidRPr="003314A5">
        <w:rPr>
          <w:rFonts w:asciiTheme="minorHAnsi" w:hAnsiTheme="minorHAnsi" w:cstheme="minorHAnsi"/>
          <w:color w:val="auto"/>
          <w:sz w:val="28"/>
          <w:szCs w:val="20"/>
        </w:rPr>
        <w:t>Percentage of pupils who achieved the expected standard or above in Reading, Writing and Mathematics combined:</w:t>
      </w:r>
      <w:r w:rsidR="00D66B31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 </w:t>
      </w:r>
    </w:p>
    <w:p w:rsidR="0069080E" w:rsidRPr="003314A5" w:rsidRDefault="00A96407" w:rsidP="004F04E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auto"/>
          <w:sz w:val="28"/>
          <w:szCs w:val="20"/>
        </w:rPr>
      </w:pPr>
      <w:r>
        <w:rPr>
          <w:rFonts w:asciiTheme="minorHAnsi" w:hAnsiTheme="minorHAnsi" w:cstheme="minorHAnsi"/>
          <w:color w:val="auto"/>
          <w:sz w:val="28"/>
          <w:szCs w:val="20"/>
        </w:rPr>
        <w:t>62</w:t>
      </w:r>
      <w:r w:rsidR="00D66B31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% </w:t>
      </w:r>
      <w:r w:rsidR="00802378">
        <w:rPr>
          <w:rFonts w:asciiTheme="minorHAnsi" w:hAnsiTheme="minorHAnsi" w:cstheme="minorHAnsi"/>
          <w:color w:val="auto"/>
          <w:sz w:val="28"/>
          <w:szCs w:val="20"/>
        </w:rPr>
        <w:t>Boasley Cross</w:t>
      </w:r>
      <w:r w:rsidR="00D66B31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 School</w:t>
      </w:r>
    </w:p>
    <w:p w:rsidR="00D66B31" w:rsidRPr="003314A5" w:rsidRDefault="00D66B31" w:rsidP="004F04E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auto"/>
          <w:sz w:val="28"/>
          <w:szCs w:val="20"/>
        </w:rPr>
      </w:pPr>
      <w:r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64% </w:t>
      </w:r>
      <w:r w:rsidR="00E9646F" w:rsidRPr="003314A5">
        <w:rPr>
          <w:rFonts w:asciiTheme="minorHAnsi" w:hAnsiTheme="minorHAnsi" w:cstheme="minorHAnsi"/>
          <w:color w:val="auto"/>
          <w:sz w:val="28"/>
          <w:szCs w:val="20"/>
        </w:rPr>
        <w:t>England - All Primary Schools</w:t>
      </w:r>
    </w:p>
    <w:p w:rsidR="004F04E0" w:rsidRPr="003314A5" w:rsidRDefault="004F04E0" w:rsidP="00D66B31">
      <w:pPr>
        <w:rPr>
          <w:rFonts w:asciiTheme="minorHAnsi" w:hAnsiTheme="minorHAnsi" w:cstheme="minorHAnsi"/>
          <w:color w:val="auto"/>
          <w:sz w:val="28"/>
          <w:szCs w:val="20"/>
        </w:rPr>
      </w:pPr>
      <w:r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Percentage of pupils who achieved the expected standard or above in Reading: </w:t>
      </w:r>
    </w:p>
    <w:p w:rsidR="00802378" w:rsidRPr="003314A5" w:rsidRDefault="00A96407" w:rsidP="0080237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auto"/>
          <w:sz w:val="28"/>
          <w:szCs w:val="20"/>
        </w:rPr>
      </w:pPr>
      <w:r>
        <w:rPr>
          <w:rFonts w:asciiTheme="minorHAnsi" w:hAnsiTheme="minorHAnsi" w:cstheme="minorHAnsi"/>
          <w:color w:val="auto"/>
          <w:sz w:val="28"/>
          <w:szCs w:val="20"/>
        </w:rPr>
        <w:t>86</w:t>
      </w:r>
      <w:r w:rsidR="004F04E0" w:rsidRPr="00802378">
        <w:rPr>
          <w:rFonts w:asciiTheme="minorHAnsi" w:hAnsiTheme="minorHAnsi" w:cstheme="minorHAnsi"/>
          <w:color w:val="auto"/>
          <w:sz w:val="28"/>
          <w:szCs w:val="20"/>
        </w:rPr>
        <w:t xml:space="preserve">% </w:t>
      </w:r>
      <w:r w:rsidR="00802378">
        <w:rPr>
          <w:rFonts w:asciiTheme="minorHAnsi" w:hAnsiTheme="minorHAnsi" w:cstheme="minorHAnsi"/>
          <w:color w:val="auto"/>
          <w:sz w:val="28"/>
          <w:szCs w:val="20"/>
        </w:rPr>
        <w:t>Boasley Cross</w:t>
      </w:r>
      <w:r w:rsidR="00802378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 School</w:t>
      </w:r>
    </w:p>
    <w:p w:rsidR="004F04E0" w:rsidRPr="00802378" w:rsidRDefault="00EB698E" w:rsidP="00386D5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z w:val="28"/>
          <w:szCs w:val="20"/>
        </w:rPr>
      </w:pPr>
      <w:r>
        <w:rPr>
          <w:rFonts w:asciiTheme="minorHAnsi" w:hAnsiTheme="minorHAnsi" w:cstheme="minorHAnsi"/>
          <w:color w:val="auto"/>
          <w:sz w:val="28"/>
          <w:szCs w:val="20"/>
        </w:rPr>
        <w:t>73</w:t>
      </w:r>
      <w:r w:rsidR="004F04E0" w:rsidRPr="00802378">
        <w:rPr>
          <w:rFonts w:asciiTheme="minorHAnsi" w:hAnsiTheme="minorHAnsi" w:cstheme="minorHAnsi"/>
          <w:color w:val="auto"/>
          <w:sz w:val="28"/>
          <w:szCs w:val="20"/>
        </w:rPr>
        <w:t xml:space="preserve">% </w:t>
      </w:r>
      <w:r w:rsidR="00E9646F" w:rsidRPr="00802378">
        <w:rPr>
          <w:rFonts w:asciiTheme="minorHAnsi" w:hAnsiTheme="minorHAnsi" w:cstheme="minorHAnsi"/>
          <w:color w:val="auto"/>
          <w:sz w:val="28"/>
          <w:szCs w:val="20"/>
        </w:rPr>
        <w:t>England - All Primary Schools</w:t>
      </w:r>
    </w:p>
    <w:p w:rsidR="004F04E0" w:rsidRPr="003314A5" w:rsidRDefault="004F04E0" w:rsidP="00D66B31">
      <w:pPr>
        <w:rPr>
          <w:rFonts w:asciiTheme="minorHAnsi" w:hAnsiTheme="minorHAnsi" w:cstheme="minorHAnsi"/>
          <w:color w:val="auto"/>
          <w:sz w:val="28"/>
          <w:szCs w:val="20"/>
        </w:rPr>
      </w:pPr>
      <w:r w:rsidRPr="003314A5">
        <w:rPr>
          <w:rFonts w:asciiTheme="minorHAnsi" w:hAnsiTheme="minorHAnsi" w:cstheme="minorHAnsi"/>
          <w:color w:val="auto"/>
          <w:sz w:val="28"/>
          <w:szCs w:val="20"/>
        </w:rPr>
        <w:t>Percentage of pupils who achieved the expected standard or above in Writing:</w:t>
      </w:r>
    </w:p>
    <w:p w:rsidR="00F04831" w:rsidRPr="003314A5" w:rsidRDefault="00A96407" w:rsidP="00F0483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z w:val="28"/>
          <w:szCs w:val="20"/>
        </w:rPr>
      </w:pPr>
      <w:r>
        <w:rPr>
          <w:rFonts w:asciiTheme="minorHAnsi" w:hAnsiTheme="minorHAnsi" w:cstheme="minorHAnsi"/>
          <w:color w:val="auto"/>
          <w:sz w:val="28"/>
          <w:szCs w:val="20"/>
        </w:rPr>
        <w:t>64</w:t>
      </w:r>
      <w:r w:rsidR="00F04831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% </w:t>
      </w:r>
      <w:r w:rsidR="00802378">
        <w:rPr>
          <w:rFonts w:asciiTheme="minorHAnsi" w:hAnsiTheme="minorHAnsi" w:cstheme="minorHAnsi"/>
          <w:color w:val="auto"/>
          <w:sz w:val="28"/>
          <w:szCs w:val="20"/>
        </w:rPr>
        <w:t>Boasley Cross</w:t>
      </w:r>
      <w:r w:rsidR="00802378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 </w:t>
      </w:r>
      <w:r w:rsidR="00F04831" w:rsidRPr="003314A5">
        <w:rPr>
          <w:rFonts w:asciiTheme="minorHAnsi" w:hAnsiTheme="minorHAnsi" w:cstheme="minorHAnsi"/>
          <w:color w:val="auto"/>
          <w:sz w:val="28"/>
          <w:szCs w:val="20"/>
        </w:rPr>
        <w:t>School</w:t>
      </w:r>
    </w:p>
    <w:p w:rsidR="00F04831" w:rsidRPr="003314A5" w:rsidRDefault="00EB698E" w:rsidP="00D66B3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z w:val="28"/>
          <w:szCs w:val="20"/>
        </w:rPr>
      </w:pPr>
      <w:r>
        <w:rPr>
          <w:rFonts w:asciiTheme="minorHAnsi" w:hAnsiTheme="minorHAnsi" w:cstheme="minorHAnsi"/>
          <w:color w:val="auto"/>
          <w:sz w:val="28"/>
          <w:szCs w:val="20"/>
        </w:rPr>
        <w:t>79</w:t>
      </w:r>
      <w:r w:rsidR="00F04831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% </w:t>
      </w:r>
      <w:r w:rsidR="00E9646F" w:rsidRPr="003314A5">
        <w:rPr>
          <w:rFonts w:asciiTheme="minorHAnsi" w:hAnsiTheme="minorHAnsi" w:cstheme="minorHAnsi"/>
          <w:color w:val="auto"/>
          <w:sz w:val="28"/>
          <w:szCs w:val="20"/>
        </w:rPr>
        <w:t>England - All Primary Schools</w:t>
      </w:r>
    </w:p>
    <w:p w:rsidR="004F04E0" w:rsidRPr="003314A5" w:rsidRDefault="004F04E0" w:rsidP="00D66B31">
      <w:pPr>
        <w:rPr>
          <w:rFonts w:asciiTheme="minorHAnsi" w:hAnsiTheme="minorHAnsi" w:cstheme="minorHAnsi"/>
          <w:color w:val="auto"/>
          <w:sz w:val="28"/>
          <w:szCs w:val="20"/>
        </w:rPr>
      </w:pPr>
      <w:r w:rsidRPr="003314A5">
        <w:rPr>
          <w:rFonts w:asciiTheme="minorHAnsi" w:hAnsiTheme="minorHAnsi" w:cstheme="minorHAnsi"/>
          <w:color w:val="auto"/>
          <w:sz w:val="28"/>
          <w:szCs w:val="20"/>
        </w:rPr>
        <w:t>Percentage of pupils who achieved the expected standard or above in Mathematics:</w:t>
      </w:r>
    </w:p>
    <w:p w:rsidR="000D24A1" w:rsidRPr="003314A5" w:rsidRDefault="00A96407" w:rsidP="000D24A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z w:val="28"/>
          <w:szCs w:val="20"/>
        </w:rPr>
      </w:pPr>
      <w:r>
        <w:rPr>
          <w:rFonts w:asciiTheme="minorHAnsi" w:hAnsiTheme="minorHAnsi" w:cstheme="minorHAnsi"/>
          <w:color w:val="auto"/>
          <w:sz w:val="28"/>
          <w:szCs w:val="20"/>
        </w:rPr>
        <w:t>71</w:t>
      </w:r>
      <w:r w:rsidR="000D24A1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% </w:t>
      </w:r>
      <w:r w:rsidR="00802378">
        <w:rPr>
          <w:rFonts w:asciiTheme="minorHAnsi" w:hAnsiTheme="minorHAnsi" w:cstheme="minorHAnsi"/>
          <w:color w:val="auto"/>
          <w:sz w:val="28"/>
          <w:szCs w:val="20"/>
        </w:rPr>
        <w:t>Boasley Cross</w:t>
      </w:r>
      <w:r w:rsidR="00802378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 </w:t>
      </w:r>
      <w:r w:rsidR="000D24A1" w:rsidRPr="003314A5">
        <w:rPr>
          <w:rFonts w:asciiTheme="minorHAnsi" w:hAnsiTheme="minorHAnsi" w:cstheme="minorHAnsi"/>
          <w:color w:val="auto"/>
          <w:sz w:val="28"/>
          <w:szCs w:val="20"/>
        </w:rPr>
        <w:t>School</w:t>
      </w:r>
    </w:p>
    <w:p w:rsidR="00E9646F" w:rsidRPr="003314A5" w:rsidRDefault="00EB698E" w:rsidP="00E9646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z w:val="28"/>
          <w:szCs w:val="20"/>
        </w:rPr>
      </w:pPr>
      <w:r>
        <w:rPr>
          <w:rFonts w:asciiTheme="minorHAnsi" w:hAnsiTheme="minorHAnsi" w:cstheme="minorHAnsi"/>
          <w:color w:val="auto"/>
          <w:sz w:val="28"/>
          <w:szCs w:val="20"/>
        </w:rPr>
        <w:t>79</w:t>
      </w:r>
      <w:r w:rsidR="000D24A1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% </w:t>
      </w:r>
      <w:r w:rsidR="00E9646F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England - All Primary Schools </w:t>
      </w:r>
    </w:p>
    <w:p w:rsidR="006F6F7E" w:rsidRPr="003314A5" w:rsidRDefault="006F6F7E" w:rsidP="00E9646F">
      <w:pPr>
        <w:rPr>
          <w:rFonts w:asciiTheme="minorHAnsi" w:hAnsiTheme="minorHAnsi" w:cstheme="minorHAnsi"/>
          <w:color w:val="auto"/>
          <w:sz w:val="28"/>
          <w:szCs w:val="20"/>
        </w:rPr>
      </w:pPr>
      <w:r w:rsidRPr="003314A5">
        <w:rPr>
          <w:rFonts w:asciiTheme="minorHAnsi" w:hAnsiTheme="minorHAnsi" w:cstheme="minorHAnsi"/>
          <w:color w:val="auto"/>
          <w:sz w:val="28"/>
          <w:szCs w:val="20"/>
        </w:rPr>
        <w:t>Percentage of pupils who achieved the expected standard or above in English Grammar, Punctuation and Spelling:</w:t>
      </w:r>
    </w:p>
    <w:p w:rsidR="006F6F7E" w:rsidRPr="003314A5" w:rsidRDefault="00A96407" w:rsidP="006F6F7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z w:val="28"/>
          <w:szCs w:val="20"/>
        </w:rPr>
      </w:pPr>
      <w:r>
        <w:rPr>
          <w:rFonts w:asciiTheme="minorHAnsi" w:hAnsiTheme="minorHAnsi" w:cstheme="minorHAnsi"/>
          <w:color w:val="auto"/>
          <w:sz w:val="28"/>
          <w:szCs w:val="20"/>
        </w:rPr>
        <w:t>64</w:t>
      </w:r>
      <w:r w:rsidR="006F6F7E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% </w:t>
      </w:r>
      <w:r w:rsidR="00802378">
        <w:rPr>
          <w:rFonts w:asciiTheme="minorHAnsi" w:hAnsiTheme="minorHAnsi" w:cstheme="minorHAnsi"/>
          <w:color w:val="auto"/>
          <w:sz w:val="28"/>
          <w:szCs w:val="20"/>
        </w:rPr>
        <w:t>Boasley Cross</w:t>
      </w:r>
      <w:r w:rsidR="00802378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 </w:t>
      </w:r>
      <w:r w:rsidR="006F6F7E" w:rsidRPr="003314A5">
        <w:rPr>
          <w:rFonts w:asciiTheme="minorHAnsi" w:hAnsiTheme="minorHAnsi" w:cstheme="minorHAnsi"/>
          <w:color w:val="auto"/>
          <w:sz w:val="28"/>
          <w:szCs w:val="20"/>
        </w:rPr>
        <w:t>School</w:t>
      </w:r>
    </w:p>
    <w:p w:rsidR="006F6F7E" w:rsidRPr="003314A5" w:rsidRDefault="006F6F7E" w:rsidP="006F6F7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z w:val="28"/>
          <w:szCs w:val="20"/>
        </w:rPr>
      </w:pPr>
      <w:r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78% </w:t>
      </w:r>
      <w:r w:rsidR="00E9646F" w:rsidRPr="003314A5">
        <w:rPr>
          <w:rFonts w:asciiTheme="minorHAnsi" w:hAnsiTheme="minorHAnsi" w:cstheme="minorHAnsi"/>
          <w:color w:val="auto"/>
          <w:sz w:val="28"/>
          <w:szCs w:val="20"/>
        </w:rPr>
        <w:t>England - All Primary Schools</w:t>
      </w:r>
    </w:p>
    <w:p w:rsidR="003314A5" w:rsidRPr="003314A5" w:rsidRDefault="003314A5" w:rsidP="003314A5">
      <w:pPr>
        <w:rPr>
          <w:rFonts w:asciiTheme="minorHAnsi" w:hAnsiTheme="minorHAnsi" w:cstheme="minorHAnsi"/>
          <w:color w:val="auto"/>
          <w:sz w:val="44"/>
          <w:szCs w:val="20"/>
        </w:rPr>
      </w:pPr>
      <w:r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Average scaled score for Reading </w:t>
      </w:r>
    </w:p>
    <w:p w:rsidR="003314A5" w:rsidRPr="003314A5" w:rsidRDefault="00A96407" w:rsidP="003314A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z w:val="28"/>
          <w:szCs w:val="20"/>
        </w:rPr>
      </w:pPr>
      <w:r>
        <w:rPr>
          <w:rFonts w:asciiTheme="minorHAnsi" w:hAnsiTheme="minorHAnsi" w:cstheme="minorHAnsi"/>
          <w:color w:val="auto"/>
          <w:sz w:val="28"/>
          <w:szCs w:val="20"/>
        </w:rPr>
        <w:t>108.6</w:t>
      </w:r>
      <w:r w:rsidR="003314A5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 </w:t>
      </w:r>
      <w:r w:rsidR="00802378">
        <w:rPr>
          <w:rFonts w:asciiTheme="minorHAnsi" w:hAnsiTheme="minorHAnsi" w:cstheme="minorHAnsi"/>
          <w:color w:val="auto"/>
          <w:sz w:val="28"/>
          <w:szCs w:val="20"/>
        </w:rPr>
        <w:t>Boasley Cross</w:t>
      </w:r>
      <w:r w:rsidR="00802378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 </w:t>
      </w:r>
      <w:r w:rsidR="003314A5" w:rsidRPr="003314A5">
        <w:rPr>
          <w:rFonts w:asciiTheme="minorHAnsi" w:hAnsiTheme="minorHAnsi" w:cstheme="minorHAnsi"/>
          <w:color w:val="auto"/>
          <w:sz w:val="28"/>
          <w:szCs w:val="20"/>
        </w:rPr>
        <w:t>School</w:t>
      </w:r>
    </w:p>
    <w:p w:rsidR="003314A5" w:rsidRPr="003314A5" w:rsidRDefault="003314A5" w:rsidP="003314A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z w:val="28"/>
          <w:szCs w:val="20"/>
        </w:rPr>
      </w:pPr>
      <w:r w:rsidRPr="003314A5">
        <w:rPr>
          <w:rFonts w:asciiTheme="minorHAnsi" w:hAnsiTheme="minorHAnsi" w:cstheme="minorHAnsi"/>
          <w:color w:val="auto"/>
          <w:sz w:val="28"/>
          <w:szCs w:val="20"/>
        </w:rPr>
        <w:t>105 England - All Primary Schools</w:t>
      </w:r>
    </w:p>
    <w:p w:rsidR="003314A5" w:rsidRPr="003314A5" w:rsidRDefault="003314A5" w:rsidP="003314A5">
      <w:pPr>
        <w:rPr>
          <w:rFonts w:asciiTheme="minorHAnsi" w:hAnsiTheme="minorHAnsi" w:cstheme="minorHAnsi"/>
          <w:color w:val="auto"/>
          <w:sz w:val="44"/>
          <w:szCs w:val="20"/>
        </w:rPr>
      </w:pPr>
      <w:r w:rsidRPr="003314A5">
        <w:rPr>
          <w:rFonts w:asciiTheme="minorHAnsi" w:hAnsiTheme="minorHAnsi" w:cstheme="minorHAnsi"/>
          <w:color w:val="auto"/>
          <w:sz w:val="28"/>
          <w:szCs w:val="20"/>
        </w:rPr>
        <w:t>Average scaled score for Mathematics</w:t>
      </w:r>
    </w:p>
    <w:p w:rsidR="003314A5" w:rsidRPr="003314A5" w:rsidRDefault="00A96407" w:rsidP="003314A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z w:val="28"/>
          <w:szCs w:val="20"/>
        </w:rPr>
      </w:pPr>
      <w:r>
        <w:rPr>
          <w:rFonts w:asciiTheme="minorHAnsi" w:hAnsiTheme="minorHAnsi" w:cstheme="minorHAnsi"/>
          <w:color w:val="auto"/>
          <w:sz w:val="28"/>
          <w:szCs w:val="20"/>
        </w:rPr>
        <w:t>104.8</w:t>
      </w:r>
      <w:r w:rsidR="003314A5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 </w:t>
      </w:r>
      <w:r w:rsidR="00802378">
        <w:rPr>
          <w:rFonts w:asciiTheme="minorHAnsi" w:hAnsiTheme="minorHAnsi" w:cstheme="minorHAnsi"/>
          <w:color w:val="auto"/>
          <w:sz w:val="28"/>
          <w:szCs w:val="20"/>
        </w:rPr>
        <w:t>Boasley Cross</w:t>
      </w:r>
      <w:r w:rsidR="00802378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 </w:t>
      </w:r>
      <w:r w:rsidR="003314A5" w:rsidRPr="003314A5">
        <w:rPr>
          <w:rFonts w:asciiTheme="minorHAnsi" w:hAnsiTheme="minorHAnsi" w:cstheme="minorHAnsi"/>
          <w:color w:val="auto"/>
          <w:sz w:val="28"/>
          <w:szCs w:val="20"/>
        </w:rPr>
        <w:t>School</w:t>
      </w:r>
    </w:p>
    <w:p w:rsidR="003314A5" w:rsidRPr="003314A5" w:rsidRDefault="003314A5" w:rsidP="003314A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z w:val="28"/>
          <w:szCs w:val="20"/>
        </w:rPr>
      </w:pPr>
      <w:r w:rsidRPr="003314A5">
        <w:rPr>
          <w:rFonts w:asciiTheme="minorHAnsi" w:hAnsiTheme="minorHAnsi" w:cstheme="minorHAnsi"/>
          <w:color w:val="auto"/>
          <w:sz w:val="28"/>
          <w:szCs w:val="20"/>
        </w:rPr>
        <w:t>104 England - All Primary Schools</w:t>
      </w:r>
    </w:p>
    <w:p w:rsidR="00FE5CD2" w:rsidRPr="003314A5" w:rsidRDefault="00FE5CD2" w:rsidP="00D66B31">
      <w:pPr>
        <w:rPr>
          <w:rFonts w:asciiTheme="minorHAnsi" w:hAnsiTheme="minorHAnsi" w:cstheme="minorHAnsi"/>
          <w:color w:val="auto"/>
          <w:sz w:val="28"/>
          <w:szCs w:val="20"/>
        </w:rPr>
      </w:pPr>
    </w:p>
    <w:p w:rsidR="00FE5CD2" w:rsidRPr="003314A5" w:rsidRDefault="00FE5CD2" w:rsidP="00D66B31">
      <w:pPr>
        <w:rPr>
          <w:rFonts w:asciiTheme="minorHAnsi" w:hAnsiTheme="minorHAnsi" w:cstheme="minorHAnsi"/>
          <w:color w:val="auto"/>
          <w:sz w:val="28"/>
          <w:szCs w:val="20"/>
        </w:rPr>
      </w:pPr>
    </w:p>
    <w:p w:rsidR="00FE5CD2" w:rsidRPr="003314A5" w:rsidRDefault="00FE5CD2" w:rsidP="00D66B31">
      <w:pPr>
        <w:rPr>
          <w:rFonts w:asciiTheme="minorHAnsi" w:hAnsiTheme="minorHAnsi" w:cstheme="minorHAnsi"/>
          <w:color w:val="auto"/>
          <w:sz w:val="28"/>
          <w:szCs w:val="20"/>
        </w:rPr>
      </w:pPr>
    </w:p>
    <w:p w:rsidR="002B37AF" w:rsidRPr="003314A5" w:rsidRDefault="002B37AF" w:rsidP="002B37AF">
      <w:pPr>
        <w:rPr>
          <w:rFonts w:asciiTheme="minorHAnsi" w:hAnsiTheme="minorHAnsi" w:cstheme="minorHAnsi"/>
          <w:color w:val="auto"/>
          <w:sz w:val="28"/>
          <w:szCs w:val="20"/>
        </w:rPr>
      </w:pPr>
      <w:r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Percentage of pupils who achieved the higher standard in Reading, Writing and Mathematics combined: </w:t>
      </w:r>
    </w:p>
    <w:p w:rsidR="002B37AF" w:rsidRPr="003314A5" w:rsidRDefault="00A96407" w:rsidP="002B37A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auto"/>
          <w:sz w:val="28"/>
          <w:szCs w:val="20"/>
        </w:rPr>
      </w:pPr>
      <w:r>
        <w:rPr>
          <w:rFonts w:asciiTheme="minorHAnsi" w:hAnsiTheme="minorHAnsi" w:cstheme="minorHAnsi"/>
          <w:color w:val="auto"/>
          <w:sz w:val="28"/>
          <w:szCs w:val="20"/>
        </w:rPr>
        <w:t>15</w:t>
      </w:r>
      <w:r w:rsidR="002B37AF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% </w:t>
      </w:r>
      <w:r w:rsidR="00802378">
        <w:rPr>
          <w:rFonts w:asciiTheme="minorHAnsi" w:hAnsiTheme="minorHAnsi" w:cstheme="minorHAnsi"/>
          <w:color w:val="auto"/>
          <w:sz w:val="28"/>
          <w:szCs w:val="20"/>
        </w:rPr>
        <w:t>Boasley Cross</w:t>
      </w:r>
      <w:r w:rsidR="00802378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 </w:t>
      </w:r>
      <w:r w:rsidR="002B37AF" w:rsidRPr="003314A5">
        <w:rPr>
          <w:rFonts w:asciiTheme="minorHAnsi" w:hAnsiTheme="minorHAnsi" w:cstheme="minorHAnsi"/>
          <w:color w:val="auto"/>
          <w:sz w:val="28"/>
          <w:szCs w:val="20"/>
        </w:rPr>
        <w:t>School</w:t>
      </w:r>
    </w:p>
    <w:p w:rsidR="002B37AF" w:rsidRPr="003314A5" w:rsidRDefault="002B37AF" w:rsidP="002B37A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auto"/>
          <w:sz w:val="28"/>
          <w:szCs w:val="20"/>
        </w:rPr>
      </w:pPr>
      <w:r w:rsidRPr="003314A5">
        <w:rPr>
          <w:rFonts w:asciiTheme="minorHAnsi" w:hAnsiTheme="minorHAnsi" w:cstheme="minorHAnsi"/>
          <w:color w:val="auto"/>
          <w:sz w:val="28"/>
          <w:szCs w:val="20"/>
        </w:rPr>
        <w:t>10% England - All Primary Schools</w:t>
      </w:r>
    </w:p>
    <w:p w:rsidR="00D66B31" w:rsidRPr="003314A5" w:rsidRDefault="00D66B31" w:rsidP="00963547">
      <w:pPr>
        <w:rPr>
          <w:rFonts w:asciiTheme="minorHAnsi" w:hAnsiTheme="minorHAnsi" w:cstheme="minorHAnsi"/>
          <w:color w:val="auto"/>
          <w:sz w:val="28"/>
          <w:szCs w:val="20"/>
        </w:rPr>
      </w:pPr>
      <w:r w:rsidRPr="003314A5">
        <w:rPr>
          <w:rFonts w:asciiTheme="minorHAnsi" w:hAnsiTheme="minorHAnsi" w:cstheme="minorHAnsi"/>
          <w:color w:val="auto"/>
          <w:sz w:val="28"/>
          <w:szCs w:val="20"/>
        </w:rPr>
        <w:t>Percentage of pupils who achieved the higher standard in Reading</w:t>
      </w:r>
      <w:r w:rsidR="00FE5CD2" w:rsidRPr="003314A5">
        <w:rPr>
          <w:rFonts w:asciiTheme="minorHAnsi" w:hAnsiTheme="minorHAnsi" w:cstheme="minorHAnsi"/>
          <w:color w:val="auto"/>
          <w:sz w:val="28"/>
          <w:szCs w:val="20"/>
        </w:rPr>
        <w:t>:</w:t>
      </w:r>
    </w:p>
    <w:p w:rsidR="00FE5CD2" w:rsidRPr="003314A5" w:rsidRDefault="00A96407" w:rsidP="00FE5CD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z w:val="28"/>
          <w:szCs w:val="20"/>
        </w:rPr>
      </w:pPr>
      <w:r>
        <w:rPr>
          <w:rFonts w:asciiTheme="minorHAnsi" w:hAnsiTheme="minorHAnsi" w:cstheme="minorHAnsi"/>
          <w:color w:val="auto"/>
          <w:sz w:val="28"/>
          <w:szCs w:val="20"/>
        </w:rPr>
        <w:t>50</w:t>
      </w:r>
      <w:r w:rsidR="00FE5CD2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% </w:t>
      </w:r>
      <w:r w:rsidR="00802378">
        <w:rPr>
          <w:rFonts w:asciiTheme="minorHAnsi" w:hAnsiTheme="minorHAnsi" w:cstheme="minorHAnsi"/>
          <w:color w:val="auto"/>
          <w:sz w:val="28"/>
          <w:szCs w:val="20"/>
        </w:rPr>
        <w:t>Boasley Cross</w:t>
      </w:r>
      <w:r w:rsidR="00802378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 </w:t>
      </w:r>
      <w:r w:rsidR="00FE5CD2" w:rsidRPr="003314A5">
        <w:rPr>
          <w:rFonts w:asciiTheme="minorHAnsi" w:hAnsiTheme="minorHAnsi" w:cstheme="minorHAnsi"/>
          <w:color w:val="auto"/>
          <w:sz w:val="28"/>
          <w:szCs w:val="20"/>
        </w:rPr>
        <w:t>School</w:t>
      </w:r>
    </w:p>
    <w:p w:rsidR="00FE5CD2" w:rsidRPr="003314A5" w:rsidRDefault="00FE5CD2" w:rsidP="00FE5CD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z w:val="28"/>
          <w:szCs w:val="20"/>
        </w:rPr>
      </w:pPr>
      <w:r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28% </w:t>
      </w:r>
      <w:r w:rsidR="00E9646F" w:rsidRPr="003314A5">
        <w:rPr>
          <w:rFonts w:asciiTheme="minorHAnsi" w:hAnsiTheme="minorHAnsi" w:cstheme="minorHAnsi"/>
          <w:color w:val="auto"/>
          <w:sz w:val="28"/>
          <w:szCs w:val="20"/>
        </w:rPr>
        <w:t>England - All Primary Schools</w:t>
      </w:r>
    </w:p>
    <w:p w:rsidR="00FE5CD2" w:rsidRPr="003314A5" w:rsidRDefault="00FE5CD2" w:rsidP="00FE5CD2">
      <w:pPr>
        <w:rPr>
          <w:rFonts w:asciiTheme="minorHAnsi" w:hAnsiTheme="minorHAnsi" w:cstheme="minorHAnsi"/>
          <w:color w:val="auto"/>
          <w:sz w:val="28"/>
          <w:szCs w:val="20"/>
        </w:rPr>
      </w:pPr>
      <w:r w:rsidRPr="003314A5">
        <w:rPr>
          <w:rFonts w:asciiTheme="minorHAnsi" w:hAnsiTheme="minorHAnsi" w:cstheme="minorHAnsi"/>
          <w:color w:val="auto"/>
          <w:sz w:val="28"/>
          <w:szCs w:val="20"/>
        </w:rPr>
        <w:t>Percentage of pupils who achieved the higher standard in Writing:</w:t>
      </w:r>
    </w:p>
    <w:p w:rsidR="00FE5CD2" w:rsidRPr="003314A5" w:rsidRDefault="00A96407" w:rsidP="00FE5CD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z w:val="28"/>
          <w:szCs w:val="20"/>
        </w:rPr>
      </w:pPr>
      <w:r>
        <w:rPr>
          <w:rFonts w:asciiTheme="minorHAnsi" w:hAnsiTheme="minorHAnsi" w:cstheme="minorHAnsi"/>
          <w:color w:val="auto"/>
          <w:sz w:val="28"/>
          <w:szCs w:val="20"/>
        </w:rPr>
        <w:t>29</w:t>
      </w:r>
      <w:r w:rsidR="00FE5CD2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% </w:t>
      </w:r>
      <w:r w:rsidR="00802378">
        <w:rPr>
          <w:rFonts w:asciiTheme="minorHAnsi" w:hAnsiTheme="minorHAnsi" w:cstheme="minorHAnsi"/>
          <w:color w:val="auto"/>
          <w:sz w:val="28"/>
          <w:szCs w:val="20"/>
        </w:rPr>
        <w:t>Boasley Cross</w:t>
      </w:r>
      <w:r w:rsidR="00802378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 </w:t>
      </w:r>
      <w:r w:rsidR="00FE5CD2" w:rsidRPr="003314A5">
        <w:rPr>
          <w:rFonts w:asciiTheme="minorHAnsi" w:hAnsiTheme="minorHAnsi" w:cstheme="minorHAnsi"/>
          <w:color w:val="auto"/>
          <w:sz w:val="28"/>
          <w:szCs w:val="20"/>
        </w:rPr>
        <w:t>School</w:t>
      </w:r>
    </w:p>
    <w:p w:rsidR="00FE5CD2" w:rsidRPr="003314A5" w:rsidRDefault="00FE5CD2" w:rsidP="00FE5CD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z w:val="28"/>
          <w:szCs w:val="20"/>
        </w:rPr>
      </w:pPr>
      <w:r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20% </w:t>
      </w:r>
      <w:r w:rsidR="00E9646F" w:rsidRPr="003314A5">
        <w:rPr>
          <w:rFonts w:asciiTheme="minorHAnsi" w:hAnsiTheme="minorHAnsi" w:cstheme="minorHAnsi"/>
          <w:color w:val="auto"/>
          <w:sz w:val="28"/>
          <w:szCs w:val="20"/>
        </w:rPr>
        <w:t>England - All Primary Schools</w:t>
      </w:r>
    </w:p>
    <w:p w:rsidR="006F6F7E" w:rsidRPr="003314A5" w:rsidRDefault="006F6F7E" w:rsidP="006F6F7E">
      <w:pPr>
        <w:rPr>
          <w:rFonts w:asciiTheme="minorHAnsi" w:hAnsiTheme="minorHAnsi" w:cstheme="minorHAnsi"/>
          <w:color w:val="auto"/>
          <w:sz w:val="28"/>
          <w:szCs w:val="20"/>
        </w:rPr>
      </w:pPr>
      <w:r w:rsidRPr="003314A5">
        <w:rPr>
          <w:rFonts w:asciiTheme="minorHAnsi" w:hAnsiTheme="minorHAnsi" w:cstheme="minorHAnsi"/>
          <w:color w:val="auto"/>
          <w:sz w:val="28"/>
          <w:szCs w:val="20"/>
        </w:rPr>
        <w:t>Percentage of pupils who achieved the higher standard in Mathematics:</w:t>
      </w:r>
    </w:p>
    <w:p w:rsidR="006F6F7E" w:rsidRPr="003314A5" w:rsidRDefault="00A96407" w:rsidP="006F6F7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z w:val="28"/>
          <w:szCs w:val="20"/>
        </w:rPr>
      </w:pPr>
      <w:r>
        <w:rPr>
          <w:rFonts w:asciiTheme="minorHAnsi" w:hAnsiTheme="minorHAnsi" w:cstheme="minorHAnsi"/>
          <w:color w:val="auto"/>
          <w:sz w:val="28"/>
          <w:szCs w:val="20"/>
        </w:rPr>
        <w:t>21</w:t>
      </w:r>
      <w:r w:rsidR="006F6F7E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% </w:t>
      </w:r>
      <w:r w:rsidR="00802378">
        <w:rPr>
          <w:rFonts w:asciiTheme="minorHAnsi" w:hAnsiTheme="minorHAnsi" w:cstheme="minorHAnsi"/>
          <w:color w:val="auto"/>
          <w:sz w:val="28"/>
          <w:szCs w:val="20"/>
        </w:rPr>
        <w:t>Boasley Cross</w:t>
      </w:r>
      <w:r w:rsidR="00802378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 </w:t>
      </w:r>
      <w:r w:rsidR="006F6F7E" w:rsidRPr="003314A5">
        <w:rPr>
          <w:rFonts w:asciiTheme="minorHAnsi" w:hAnsiTheme="minorHAnsi" w:cstheme="minorHAnsi"/>
          <w:color w:val="auto"/>
          <w:sz w:val="28"/>
          <w:szCs w:val="20"/>
        </w:rPr>
        <w:t>School</w:t>
      </w:r>
    </w:p>
    <w:p w:rsidR="006F6F7E" w:rsidRPr="003314A5" w:rsidRDefault="006F6F7E" w:rsidP="006F6F7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z w:val="28"/>
          <w:szCs w:val="20"/>
        </w:rPr>
      </w:pPr>
      <w:r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24% </w:t>
      </w:r>
      <w:r w:rsidR="00E9646F" w:rsidRPr="003314A5">
        <w:rPr>
          <w:rFonts w:asciiTheme="minorHAnsi" w:hAnsiTheme="minorHAnsi" w:cstheme="minorHAnsi"/>
          <w:color w:val="auto"/>
          <w:sz w:val="28"/>
          <w:szCs w:val="20"/>
        </w:rPr>
        <w:t>England - All Primary Schools</w:t>
      </w:r>
    </w:p>
    <w:p w:rsidR="006F6F7E" w:rsidRPr="003314A5" w:rsidRDefault="006F6F7E" w:rsidP="006F6F7E">
      <w:pPr>
        <w:rPr>
          <w:rFonts w:asciiTheme="minorHAnsi" w:hAnsiTheme="minorHAnsi" w:cstheme="minorHAnsi"/>
          <w:color w:val="auto"/>
          <w:sz w:val="28"/>
          <w:szCs w:val="20"/>
        </w:rPr>
      </w:pPr>
      <w:r w:rsidRPr="003314A5">
        <w:rPr>
          <w:rFonts w:asciiTheme="minorHAnsi" w:hAnsiTheme="minorHAnsi" w:cstheme="minorHAnsi"/>
          <w:color w:val="auto"/>
          <w:sz w:val="28"/>
          <w:szCs w:val="20"/>
        </w:rPr>
        <w:t>Percentage of pupils who achieved the higher standard in English Grammar, Punctuation and Spelling:</w:t>
      </w:r>
    </w:p>
    <w:p w:rsidR="006F6F7E" w:rsidRPr="003314A5" w:rsidRDefault="00A96407" w:rsidP="006F6F7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z w:val="28"/>
          <w:szCs w:val="20"/>
        </w:rPr>
      </w:pPr>
      <w:r>
        <w:rPr>
          <w:rFonts w:asciiTheme="minorHAnsi" w:hAnsiTheme="minorHAnsi" w:cstheme="minorHAnsi"/>
          <w:color w:val="auto"/>
          <w:sz w:val="28"/>
          <w:szCs w:val="20"/>
        </w:rPr>
        <w:t>43</w:t>
      </w:r>
      <w:r w:rsidR="006F6F7E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% </w:t>
      </w:r>
      <w:r w:rsidR="00802378">
        <w:rPr>
          <w:rFonts w:asciiTheme="minorHAnsi" w:hAnsiTheme="minorHAnsi" w:cstheme="minorHAnsi"/>
          <w:color w:val="auto"/>
          <w:sz w:val="28"/>
          <w:szCs w:val="20"/>
        </w:rPr>
        <w:t>Boasley Cross</w:t>
      </w:r>
      <w:r w:rsidR="00802378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 </w:t>
      </w:r>
      <w:r w:rsidR="006F6F7E" w:rsidRPr="003314A5">
        <w:rPr>
          <w:rFonts w:asciiTheme="minorHAnsi" w:hAnsiTheme="minorHAnsi" w:cstheme="minorHAnsi"/>
          <w:color w:val="auto"/>
          <w:sz w:val="28"/>
          <w:szCs w:val="20"/>
        </w:rPr>
        <w:t>School</w:t>
      </w:r>
    </w:p>
    <w:p w:rsidR="006F6F7E" w:rsidRPr="003314A5" w:rsidRDefault="006F6F7E" w:rsidP="006F6F7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z w:val="28"/>
          <w:szCs w:val="20"/>
        </w:rPr>
      </w:pPr>
      <w:r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34% </w:t>
      </w:r>
      <w:r w:rsidR="00E9646F" w:rsidRPr="003314A5">
        <w:rPr>
          <w:rFonts w:asciiTheme="minorHAnsi" w:hAnsiTheme="minorHAnsi" w:cstheme="minorHAnsi"/>
          <w:color w:val="auto"/>
          <w:sz w:val="28"/>
          <w:szCs w:val="20"/>
        </w:rPr>
        <w:t>England - All Primary Schools</w:t>
      </w:r>
    </w:p>
    <w:p w:rsidR="00E9646F" w:rsidRDefault="00C4181E" w:rsidP="00E9646F">
      <w:p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Average progress in Reading </w:t>
      </w:r>
      <w:r w:rsidR="00AA4899" w:rsidRPr="00AA4899">
        <w:rPr>
          <w:rFonts w:asciiTheme="minorHAnsi" w:hAnsiTheme="minorHAnsi" w:cstheme="minorHAnsi"/>
          <w:color w:val="auto"/>
          <w:sz w:val="28"/>
          <w:szCs w:val="28"/>
        </w:rPr>
        <w:t>between KS1 &amp; KS2</w:t>
      </w:r>
    </w:p>
    <w:p w:rsidR="00C4181E" w:rsidRPr="00C4181E" w:rsidRDefault="00C4181E" w:rsidP="00C4181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Progress results wi</w:t>
      </w:r>
      <w:r w:rsidR="00EB698E">
        <w:rPr>
          <w:rFonts w:asciiTheme="minorHAnsi" w:hAnsiTheme="minorHAnsi" w:cstheme="minorHAnsi"/>
          <w:color w:val="auto"/>
          <w:sz w:val="28"/>
          <w:szCs w:val="28"/>
        </w:rPr>
        <w:t>ll be published in November 2019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for </w:t>
      </w:r>
      <w:r w:rsidR="00802378">
        <w:rPr>
          <w:rFonts w:asciiTheme="minorHAnsi" w:hAnsiTheme="minorHAnsi" w:cstheme="minorHAnsi"/>
          <w:color w:val="auto"/>
          <w:sz w:val="28"/>
          <w:szCs w:val="20"/>
        </w:rPr>
        <w:t>Boasley Cross</w:t>
      </w:r>
      <w:r w:rsidR="00802378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8"/>
        </w:rPr>
        <w:t>School and All Primary Schools in England</w:t>
      </w:r>
    </w:p>
    <w:p w:rsidR="00C4181E" w:rsidRDefault="00C4181E" w:rsidP="00C4181E">
      <w:p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Average progress in Writing </w:t>
      </w:r>
      <w:r w:rsidRPr="00AA4899">
        <w:rPr>
          <w:rFonts w:asciiTheme="minorHAnsi" w:hAnsiTheme="minorHAnsi" w:cstheme="minorHAnsi"/>
          <w:color w:val="auto"/>
          <w:sz w:val="28"/>
          <w:szCs w:val="28"/>
        </w:rPr>
        <w:t>between KS1 &amp; KS2</w:t>
      </w:r>
    </w:p>
    <w:p w:rsidR="00C4181E" w:rsidRPr="00C4181E" w:rsidRDefault="00C4181E" w:rsidP="00C4181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Progress results wi</w:t>
      </w:r>
      <w:r w:rsidR="00EB698E">
        <w:rPr>
          <w:rFonts w:asciiTheme="minorHAnsi" w:hAnsiTheme="minorHAnsi" w:cstheme="minorHAnsi"/>
          <w:color w:val="auto"/>
          <w:sz w:val="28"/>
          <w:szCs w:val="28"/>
        </w:rPr>
        <w:t>ll be published in November 2019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for </w:t>
      </w:r>
      <w:r w:rsidR="00802378">
        <w:rPr>
          <w:rFonts w:asciiTheme="minorHAnsi" w:hAnsiTheme="minorHAnsi" w:cstheme="minorHAnsi"/>
          <w:color w:val="auto"/>
          <w:sz w:val="28"/>
          <w:szCs w:val="20"/>
        </w:rPr>
        <w:t>Boasley Cross</w:t>
      </w:r>
      <w:r w:rsidR="00802378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8"/>
        </w:rPr>
        <w:t>School and All Primary Schools in England</w:t>
      </w:r>
    </w:p>
    <w:p w:rsidR="00C4181E" w:rsidRDefault="00C4181E" w:rsidP="00C4181E">
      <w:p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Average progress in Mathematics </w:t>
      </w:r>
      <w:r w:rsidRPr="00AA4899">
        <w:rPr>
          <w:rFonts w:asciiTheme="minorHAnsi" w:hAnsiTheme="minorHAnsi" w:cstheme="minorHAnsi"/>
          <w:color w:val="auto"/>
          <w:sz w:val="28"/>
          <w:szCs w:val="28"/>
        </w:rPr>
        <w:t>between KS1 &amp; KS2</w:t>
      </w:r>
    </w:p>
    <w:p w:rsidR="00E9646F" w:rsidRPr="00140DA6" w:rsidRDefault="00C4181E" w:rsidP="0080636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auto"/>
          <w:sz w:val="44"/>
          <w:szCs w:val="24"/>
        </w:rPr>
      </w:pPr>
      <w:r w:rsidRPr="00140DA6">
        <w:rPr>
          <w:rFonts w:asciiTheme="minorHAnsi" w:hAnsiTheme="minorHAnsi" w:cstheme="minorHAnsi"/>
          <w:color w:val="auto"/>
          <w:sz w:val="28"/>
          <w:szCs w:val="28"/>
        </w:rPr>
        <w:t>Progress results will be published in November 201</w:t>
      </w:r>
      <w:r w:rsidR="00EB698E">
        <w:rPr>
          <w:rFonts w:asciiTheme="minorHAnsi" w:hAnsiTheme="minorHAnsi" w:cstheme="minorHAnsi"/>
          <w:color w:val="auto"/>
          <w:sz w:val="28"/>
          <w:szCs w:val="28"/>
        </w:rPr>
        <w:t>9</w:t>
      </w:r>
      <w:r w:rsidRPr="00140DA6">
        <w:rPr>
          <w:rFonts w:asciiTheme="minorHAnsi" w:hAnsiTheme="minorHAnsi" w:cstheme="minorHAnsi"/>
          <w:color w:val="auto"/>
          <w:sz w:val="28"/>
          <w:szCs w:val="28"/>
        </w:rPr>
        <w:t xml:space="preserve"> for </w:t>
      </w:r>
      <w:r w:rsidR="00802378">
        <w:rPr>
          <w:rFonts w:asciiTheme="minorHAnsi" w:hAnsiTheme="minorHAnsi" w:cstheme="minorHAnsi"/>
          <w:color w:val="auto"/>
          <w:sz w:val="28"/>
          <w:szCs w:val="20"/>
        </w:rPr>
        <w:t>Boasley Cross</w:t>
      </w:r>
      <w:r w:rsidR="00802378" w:rsidRPr="003314A5">
        <w:rPr>
          <w:rFonts w:asciiTheme="minorHAnsi" w:hAnsiTheme="minorHAnsi" w:cstheme="minorHAnsi"/>
          <w:color w:val="auto"/>
          <w:sz w:val="28"/>
          <w:szCs w:val="20"/>
        </w:rPr>
        <w:t xml:space="preserve"> </w:t>
      </w:r>
      <w:r w:rsidRPr="00140DA6">
        <w:rPr>
          <w:rFonts w:asciiTheme="minorHAnsi" w:hAnsiTheme="minorHAnsi" w:cstheme="minorHAnsi"/>
          <w:color w:val="auto"/>
          <w:sz w:val="28"/>
          <w:szCs w:val="28"/>
        </w:rPr>
        <w:t>School and All Primary Schools in England</w:t>
      </w:r>
    </w:p>
    <w:sectPr w:rsidR="00E9646F" w:rsidRPr="00140DA6" w:rsidSect="00637E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18" w:bottom="1440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70F" w:rsidRDefault="001A070F">
      <w:pPr>
        <w:spacing w:after="0" w:line="240" w:lineRule="auto"/>
      </w:pPr>
      <w:r>
        <w:separator/>
      </w:r>
    </w:p>
  </w:endnote>
  <w:endnote w:type="continuationSeparator" w:id="0">
    <w:p w:rsidR="001A070F" w:rsidRDefault="001A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65B" w:rsidRDefault="00D536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1E" w:rsidRDefault="00637E5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473200"/>
          <wp:effectExtent l="0" t="0" r="0" b="0"/>
          <wp:wrapNone/>
          <wp:docPr id="1" name="Picture 1" descr="DartmoorMAT-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rtmoorMAT-letterhead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65B" w:rsidRDefault="00D53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70F" w:rsidRDefault="001A070F">
      <w:pPr>
        <w:spacing w:after="0" w:line="240" w:lineRule="auto"/>
      </w:pPr>
      <w:r>
        <w:separator/>
      </w:r>
    </w:p>
  </w:footnote>
  <w:footnote w:type="continuationSeparator" w:id="0">
    <w:p w:rsidR="001A070F" w:rsidRDefault="001A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65B" w:rsidRDefault="00D536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1E" w:rsidRDefault="00637E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1282700"/>
          <wp:effectExtent l="0" t="0" r="0" b="0"/>
          <wp:wrapNone/>
          <wp:docPr id="2" name="Picture 2" descr="DartmoorMAT-letterhead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rtmoorMAT-letterhead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65B" w:rsidRDefault="00D536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7FEB"/>
    <w:multiLevelType w:val="hybridMultilevel"/>
    <w:tmpl w:val="79B6C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6B3E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">
    <w:nsid w:val="3B8E6C22"/>
    <w:multiLevelType w:val="hybridMultilevel"/>
    <w:tmpl w:val="5ED0D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745EF"/>
    <w:multiLevelType w:val="hybridMultilevel"/>
    <w:tmpl w:val="26C2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F0B07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>
    <w:nsid w:val="47FA146D"/>
    <w:multiLevelType w:val="hybridMultilevel"/>
    <w:tmpl w:val="AA7856C2"/>
    <w:lvl w:ilvl="0" w:tplc="824AB16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D4E2A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7">
    <w:nsid w:val="541D11EC"/>
    <w:multiLevelType w:val="hybridMultilevel"/>
    <w:tmpl w:val="8424E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A3B88"/>
    <w:multiLevelType w:val="hybridMultilevel"/>
    <w:tmpl w:val="BAEC6300"/>
    <w:lvl w:ilvl="0" w:tplc="91C24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07F12"/>
    <w:multiLevelType w:val="hybridMultilevel"/>
    <w:tmpl w:val="38DC9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26AAA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>
    <w:nsid w:val="6669241B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2">
    <w:nsid w:val="7F801A15"/>
    <w:multiLevelType w:val="hybridMultilevel"/>
    <w:tmpl w:val="1AA0D8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37E56"/>
    <w:rsid w:val="000403E3"/>
    <w:rsid w:val="000B7C9D"/>
    <w:rsid w:val="000D24A1"/>
    <w:rsid w:val="00130B1D"/>
    <w:rsid w:val="00140DA6"/>
    <w:rsid w:val="00172280"/>
    <w:rsid w:val="001A070F"/>
    <w:rsid w:val="001B11B1"/>
    <w:rsid w:val="001D0D48"/>
    <w:rsid w:val="001F1D94"/>
    <w:rsid w:val="00214BE2"/>
    <w:rsid w:val="002B37AF"/>
    <w:rsid w:val="002E3AB5"/>
    <w:rsid w:val="003305A1"/>
    <w:rsid w:val="003314A5"/>
    <w:rsid w:val="00366A70"/>
    <w:rsid w:val="003A0BA5"/>
    <w:rsid w:val="003A585B"/>
    <w:rsid w:val="003D4444"/>
    <w:rsid w:val="00412A60"/>
    <w:rsid w:val="004D107D"/>
    <w:rsid w:val="004F04E0"/>
    <w:rsid w:val="00534B18"/>
    <w:rsid w:val="005D3DF0"/>
    <w:rsid w:val="00637E56"/>
    <w:rsid w:val="0069080E"/>
    <w:rsid w:val="006A205A"/>
    <w:rsid w:val="006F6F7E"/>
    <w:rsid w:val="007201C4"/>
    <w:rsid w:val="007528E5"/>
    <w:rsid w:val="00782DE9"/>
    <w:rsid w:val="00791BC4"/>
    <w:rsid w:val="00794822"/>
    <w:rsid w:val="007C28A1"/>
    <w:rsid w:val="00802378"/>
    <w:rsid w:val="00851B13"/>
    <w:rsid w:val="00886A8B"/>
    <w:rsid w:val="008D404B"/>
    <w:rsid w:val="0094357B"/>
    <w:rsid w:val="00957A66"/>
    <w:rsid w:val="00963547"/>
    <w:rsid w:val="00983A24"/>
    <w:rsid w:val="009D6DA0"/>
    <w:rsid w:val="00A342C8"/>
    <w:rsid w:val="00A96407"/>
    <w:rsid w:val="00AA4899"/>
    <w:rsid w:val="00AE1B48"/>
    <w:rsid w:val="00B2040D"/>
    <w:rsid w:val="00BB7ADD"/>
    <w:rsid w:val="00BE22F1"/>
    <w:rsid w:val="00C4181E"/>
    <w:rsid w:val="00C81460"/>
    <w:rsid w:val="00CC7E13"/>
    <w:rsid w:val="00CD59CE"/>
    <w:rsid w:val="00D5365B"/>
    <w:rsid w:val="00D6431D"/>
    <w:rsid w:val="00D66B31"/>
    <w:rsid w:val="00DA4040"/>
    <w:rsid w:val="00DC669F"/>
    <w:rsid w:val="00E9646F"/>
    <w:rsid w:val="00EA619C"/>
    <w:rsid w:val="00EB698E"/>
    <w:rsid w:val="00F04831"/>
    <w:rsid w:val="00F47122"/>
    <w:rsid w:val="00F476ED"/>
    <w:rsid w:val="00F80F7E"/>
    <w:rsid w:val="00FE5CD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04D1C"/>
    <w:pPr>
      <w:spacing w:after="160" w:line="259" w:lineRule="auto"/>
    </w:pPr>
    <w:rPr>
      <w:rFonts w:ascii="Arial" w:hAnsi="Arial"/>
      <w:color w:val="F79646"/>
      <w:sz w:val="16"/>
      <w:szCs w:val="22"/>
      <w:lang w:eastAsia="en-US"/>
    </w:rPr>
  </w:style>
  <w:style w:type="paragraph" w:styleId="Heading1">
    <w:name w:val="heading 1"/>
    <w:aliases w:val="Poem titles"/>
    <w:basedOn w:val="TOC2"/>
    <w:next w:val="Normal"/>
    <w:link w:val="Heading1Char"/>
    <w:autoRedefine/>
    <w:uiPriority w:val="9"/>
    <w:qFormat/>
    <w:rsid w:val="00E8579D"/>
    <w:pPr>
      <w:keepNext/>
      <w:keepLines/>
      <w:spacing w:before="480" w:after="0" w:line="240" w:lineRule="auto"/>
      <w:ind w:left="240"/>
      <w:jc w:val="center"/>
      <w:outlineLvl w:val="0"/>
    </w:pPr>
    <w:rPr>
      <w:rFonts w:ascii="Times" w:eastAsia="Times New Roman" w:hAnsi="Times"/>
      <w:b/>
      <w:bCs/>
      <w:color w:val="F16D1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04D1C"/>
    <w:pPr>
      <w:keepNext/>
      <w:keepLines/>
      <w:spacing w:before="80" w:after="0"/>
      <w:outlineLvl w:val="1"/>
    </w:pPr>
    <w:rPr>
      <w:rFonts w:eastAsia="Times New Roman"/>
      <w:b/>
      <w:bCs/>
      <w:caps/>
      <w:color w:val="BD2F5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04D1C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8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8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autoRedefine/>
    <w:qFormat/>
    <w:rsid w:val="00621498"/>
    <w:pPr>
      <w:keepNext/>
      <w:spacing w:after="0"/>
      <w:jc w:val="both"/>
      <w:outlineLvl w:val="6"/>
    </w:pPr>
    <w:rPr>
      <w:rFonts w:ascii="Century Gothic" w:eastAsia="Times New Roman" w:hAnsi="Century Gothic"/>
      <w:b/>
      <w:color w:val="7F7F7F"/>
      <w:spacing w:val="-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em titles Char"/>
    <w:basedOn w:val="DefaultParagraphFont"/>
    <w:link w:val="Heading1"/>
    <w:uiPriority w:val="9"/>
    <w:rsid w:val="00E8579D"/>
    <w:rPr>
      <w:rFonts w:ascii="Times" w:eastAsia="Times New Roman" w:hAnsi="Times" w:cs="Times New Roman"/>
      <w:b/>
      <w:bCs/>
      <w:color w:val="F16D1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4D1C"/>
    <w:rPr>
      <w:rFonts w:ascii="Arial" w:eastAsia="Times New Roman" w:hAnsi="Arial" w:cs="Times New Roman"/>
      <w:b/>
      <w:bCs/>
      <w:caps/>
      <w:color w:val="BD2F5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621498"/>
    <w:rPr>
      <w:rFonts w:ascii="Century Gothic" w:eastAsia="Times New Roman" w:hAnsi="Century Gothic" w:cs="Times New Roman"/>
      <w:b/>
      <w:color w:val="7F7F7F"/>
      <w:spacing w:val="-5"/>
      <w:sz w:val="24"/>
    </w:rPr>
  </w:style>
  <w:style w:type="character" w:styleId="Hyperlink">
    <w:name w:val="Hyperlink"/>
    <w:basedOn w:val="DefaultParagraphFont"/>
    <w:rsid w:val="00621498"/>
    <w:rPr>
      <w:rFonts w:ascii="Arial" w:hAnsi="Arial"/>
      <w:color w:val="808080"/>
      <w:sz w:val="20"/>
      <w:u w:val="single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8C5F6B"/>
    <w:pPr>
      <w:ind w:left="720"/>
      <w:contextualSpacing/>
    </w:pPr>
  </w:style>
  <w:style w:type="paragraph" w:styleId="Footer">
    <w:name w:val="footer"/>
    <w:basedOn w:val="Normal"/>
    <w:link w:val="FooterChar"/>
    <w:autoRedefine/>
    <w:uiPriority w:val="99"/>
    <w:unhideWhenUsed/>
    <w:rsid w:val="00C87102"/>
    <w:pPr>
      <w:tabs>
        <w:tab w:val="center" w:pos="4513"/>
        <w:tab w:val="right" w:pos="9026"/>
      </w:tabs>
      <w:spacing w:after="0"/>
      <w:jc w:val="right"/>
    </w:pPr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C87102"/>
    <w:rPr>
      <w:rFonts w:ascii="Arial" w:hAnsi="Arial"/>
      <w:color w:val="808080"/>
      <w:sz w:val="16"/>
      <w:szCs w:val="22"/>
    </w:rPr>
  </w:style>
  <w:style w:type="paragraph" w:styleId="Header">
    <w:name w:val="header"/>
    <w:basedOn w:val="Normal"/>
    <w:link w:val="HeaderChar"/>
    <w:uiPriority w:val="99"/>
    <w:unhideWhenUsed/>
    <w:rsid w:val="00C87102"/>
    <w:pPr>
      <w:tabs>
        <w:tab w:val="center" w:pos="4513"/>
        <w:tab w:val="right" w:pos="9026"/>
      </w:tabs>
      <w:spacing w:after="0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87102"/>
    <w:rPr>
      <w:rFonts w:ascii="Arial" w:hAnsi="Arial"/>
      <w:sz w:val="22"/>
      <w:szCs w:val="22"/>
    </w:rPr>
  </w:style>
  <w:style w:type="paragraph" w:styleId="BodyText">
    <w:name w:val="Body Text"/>
    <w:basedOn w:val="Normal"/>
    <w:link w:val="BodyTextChar"/>
    <w:autoRedefine/>
    <w:unhideWhenUsed/>
    <w:rsid w:val="00621498"/>
    <w:pPr>
      <w:spacing w:after="0"/>
    </w:pPr>
    <w:rPr>
      <w:rFonts w:eastAsia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21498"/>
    <w:rPr>
      <w:rFonts w:ascii="Arial" w:eastAsia="Times New Roman" w:hAnsi="Arial" w:cs="Times New Roman"/>
      <w:color w:val="404040"/>
      <w:spacing w:val="-5"/>
    </w:rPr>
  </w:style>
  <w:style w:type="paragraph" w:customStyle="1" w:styleId="Headinglime">
    <w:name w:val="Heading lime"/>
    <w:basedOn w:val="Heading3"/>
    <w:qFormat/>
    <w:rsid w:val="00C4783D"/>
    <w:pPr>
      <w:pBdr>
        <w:top w:val="dashed" w:sz="4" w:space="3" w:color="92A14D"/>
      </w:pBdr>
      <w:spacing w:before="0"/>
      <w:ind w:right="-154"/>
    </w:pPr>
    <w:rPr>
      <w:b w:val="0"/>
      <w:caps/>
      <w:noProof/>
      <w:color w:val="96A24E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8579D"/>
    <w:pPr>
      <w:spacing w:after="100"/>
      <w:ind w:left="220"/>
    </w:pPr>
  </w:style>
  <w:style w:type="paragraph" w:customStyle="1" w:styleId="GridTable31">
    <w:name w:val="Grid Table 31"/>
    <w:basedOn w:val="TOC1"/>
    <w:next w:val="Normal"/>
    <w:autoRedefine/>
    <w:uiPriority w:val="39"/>
    <w:unhideWhenUsed/>
    <w:qFormat/>
    <w:rsid w:val="00E8579D"/>
    <w:pPr>
      <w:spacing w:before="120" w:after="0" w:line="276" w:lineRule="auto"/>
      <w:jc w:val="center"/>
    </w:pPr>
    <w:rPr>
      <w:rFonts w:ascii="Times" w:eastAsia="Times New Roman" w:hAnsi="Times"/>
      <w:b/>
      <w:color w:val="EE5600"/>
      <w:sz w:val="44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579D"/>
    <w:pPr>
      <w:spacing w:after="100"/>
    </w:pPr>
  </w:style>
  <w:style w:type="paragraph" w:customStyle="1" w:styleId="TitleA">
    <w:name w:val="Title A"/>
    <w:basedOn w:val="TOC1"/>
    <w:next w:val="Normal"/>
    <w:autoRedefine/>
    <w:rsid w:val="00E8579D"/>
    <w:pPr>
      <w:spacing w:before="120" w:after="300" w:line="240" w:lineRule="auto"/>
      <w:jc w:val="center"/>
    </w:pPr>
    <w:rPr>
      <w:rFonts w:ascii="Times" w:eastAsia="ヒラギノ角ゴ Pro W3" w:hAnsi="Times"/>
      <w:b/>
      <w:color w:val="F16D1A"/>
      <w:spacing w:val="5"/>
      <w:kern w:val="28"/>
      <w:sz w:val="5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D1C"/>
    <w:rPr>
      <w:rFonts w:ascii="Calibri" w:eastAsia="Times New Roman" w:hAnsi="Calibri" w:cs="Times New Roman"/>
      <w:b/>
      <w:bCs/>
      <w:color w:val="4F81BD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B1"/>
    <w:rPr>
      <w:rFonts w:ascii="Segoe UI" w:hAnsi="Segoe UI" w:cs="Segoe UI"/>
      <w:color w:val="F79646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1B11B1"/>
    <w:pPr>
      <w:ind w:left="720"/>
      <w:contextualSpacing/>
    </w:pPr>
  </w:style>
  <w:style w:type="paragraph" w:styleId="NormalWeb">
    <w:name w:val="Normal (Web)"/>
    <w:basedOn w:val="Normal"/>
    <w:unhideWhenUsed/>
    <w:rsid w:val="00B204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character" w:styleId="Strong">
    <w:name w:val="Strong"/>
    <w:qFormat/>
    <w:rsid w:val="00B2040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94822"/>
    <w:rPr>
      <w:rFonts w:asciiTheme="majorHAnsi" w:eastAsiaTheme="majorEastAsia" w:hAnsiTheme="majorHAnsi" w:cstheme="majorBidi"/>
      <w:i/>
      <w:iCs/>
      <w:color w:val="2E74B5" w:themeColor="accent1" w:themeShade="BF"/>
      <w:sz w:val="16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822"/>
    <w:rPr>
      <w:rFonts w:asciiTheme="majorHAnsi" w:eastAsiaTheme="majorEastAsia" w:hAnsiTheme="majorHAnsi" w:cstheme="majorBidi"/>
      <w:color w:val="2E74B5" w:themeColor="accent1" w:themeShade="BF"/>
      <w:sz w:val="16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794822"/>
    <w:pPr>
      <w:spacing w:after="0" w:line="240" w:lineRule="auto"/>
    </w:pPr>
    <w:rPr>
      <w:rFonts w:eastAsia="Times New Roman"/>
      <w:color w:val="auto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94822"/>
    <w:rPr>
      <w:rFonts w:ascii="Arial" w:eastAsia="Times New Roman" w:hAnsi="Arial"/>
    </w:rPr>
  </w:style>
  <w:style w:type="character" w:styleId="FootnoteReference">
    <w:name w:val="footnote reference"/>
    <w:semiHidden/>
    <w:rsid w:val="00794822"/>
    <w:rPr>
      <w:vertAlign w:val="superscript"/>
    </w:rPr>
  </w:style>
  <w:style w:type="paragraph" w:customStyle="1" w:styleId="1CharChar">
    <w:name w:val="1 Char Char"/>
    <w:basedOn w:val="Normal"/>
    <w:rsid w:val="001D0D48"/>
    <w:pPr>
      <w:spacing w:line="240" w:lineRule="exact"/>
    </w:pPr>
    <w:rPr>
      <w:rFonts w:ascii="Verdana" w:eastAsia="MS Mincho" w:hAnsi="Verdana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4B44AEB88524A809034C1C2CCEA8C" ma:contentTypeVersion="11" ma:contentTypeDescription="Create a new document." ma:contentTypeScope="" ma:versionID="8819c8c7d075eedd3d643c161fe508d2">
  <xsd:schema xmlns:xsd="http://www.w3.org/2001/XMLSchema" xmlns:xs="http://www.w3.org/2001/XMLSchema" xmlns:p="http://schemas.microsoft.com/office/2006/metadata/properties" xmlns:ns3="8c13edc1-cd23-46d0-b8c9-9423e90e2631" xmlns:ns4="3970c161-f92e-4d60-9d85-d68a542e7c47" targetNamespace="http://schemas.microsoft.com/office/2006/metadata/properties" ma:root="true" ma:fieldsID="34d2d4e8d5e1200b4e563a1e5e281988" ns3:_="" ns4:_="">
    <xsd:import namespace="8c13edc1-cd23-46d0-b8c9-9423e90e2631"/>
    <xsd:import namespace="3970c161-f92e-4d60-9d85-d68a542e7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3edc1-cd23-46d0-b8c9-9423e90e2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0c161-f92e-4d60-9d85-d68a542e7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7AAEC-CE98-490B-BA00-96F9531FA336}">
  <ds:schemaRefs>
    <ds:schemaRef ds:uri="3970c161-f92e-4d60-9d85-d68a542e7c47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c13edc1-cd23-46d0-b8c9-9423e90e2631"/>
  </ds:schemaRefs>
</ds:datastoreItem>
</file>

<file path=customXml/itemProps2.xml><?xml version="1.0" encoding="utf-8"?>
<ds:datastoreItem xmlns:ds="http://schemas.openxmlformats.org/officeDocument/2006/customXml" ds:itemID="{6D6EA385-6769-4D2F-8F46-E5DFC8EDB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23F11-60AB-4183-B5B7-E5316F542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3edc1-cd23-46d0-b8c9-9423e90e2631"/>
    <ds:schemaRef ds:uri="3970c161-f92e-4d60-9d85-d68a542e7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Tremain</dc:creator>
  <cp:lastModifiedBy>ddavey</cp:lastModifiedBy>
  <cp:revision>2</cp:revision>
  <cp:lastPrinted>2018-01-24T11:56:00Z</cp:lastPrinted>
  <dcterms:created xsi:type="dcterms:W3CDTF">2019-09-30T08:54:00Z</dcterms:created>
  <dcterms:modified xsi:type="dcterms:W3CDTF">2019-09-30T08:54:00Z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0x010100A874B44AEB88524A809034C1C2CCEA8C</vt:lpwstr>
  </property>
</Properties>
</file>